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7AB" w:rsidRDefault="00A117AB" w:rsidP="00A117AB">
      <w:pPr>
        <w:widowControl w:val="0"/>
        <w:autoSpaceDE w:val="0"/>
        <w:autoSpaceDN w:val="0"/>
        <w:adjustRightInd w:val="0"/>
        <w:rPr>
          <w:rFonts w:ascii="Arial" w:hAnsi="Arial" w:cs="Arial"/>
          <w:b/>
          <w:bCs/>
          <w:color w:val="506879"/>
          <w:sz w:val="34"/>
          <w:szCs w:val="34"/>
        </w:rPr>
      </w:pPr>
      <w:r>
        <w:rPr>
          <w:rFonts w:ascii="Arial" w:hAnsi="Arial" w:cs="Arial"/>
          <w:b/>
          <w:bCs/>
          <w:color w:val="506879"/>
          <w:sz w:val="34"/>
          <w:szCs w:val="34"/>
        </w:rPr>
        <w:t xml:space="preserve">In its bid to strengthen the integrity and credibility of sport and for the successful protection of clean athletes, the International Olympic Committee (IOC) today published the </w:t>
      </w:r>
      <w:hyperlink r:id="rId5" w:history="1">
        <w:r>
          <w:rPr>
            <w:rFonts w:ascii="Arial" w:hAnsi="Arial" w:cs="Arial"/>
            <w:b/>
            <w:bCs/>
            <w:color w:val="506879"/>
            <w:sz w:val="34"/>
            <w:szCs w:val="34"/>
          </w:rPr>
          <w:t>Olympic Movement Code on the Prevention of the Manipulation of Competitions</w:t>
        </w:r>
      </w:hyperlink>
      <w:r>
        <w:rPr>
          <w:rFonts w:ascii="Arial" w:hAnsi="Arial" w:cs="Arial"/>
          <w:b/>
          <w:bCs/>
          <w:color w:val="506879"/>
          <w:sz w:val="34"/>
          <w:szCs w:val="34"/>
        </w:rPr>
        <w:t>.</w:t>
      </w:r>
    </w:p>
    <w:p w:rsidR="00A117AB" w:rsidRDefault="00A117AB" w:rsidP="00A117AB">
      <w:pPr>
        <w:widowControl w:val="0"/>
        <w:autoSpaceDE w:val="0"/>
        <w:autoSpaceDN w:val="0"/>
        <w:adjustRightInd w:val="0"/>
        <w:rPr>
          <w:rFonts w:ascii="Arial" w:hAnsi="Arial" w:cs="Arial"/>
          <w:color w:val="506879"/>
          <w:sz w:val="26"/>
          <w:szCs w:val="26"/>
        </w:rPr>
      </w:pPr>
    </w:p>
    <w:p w:rsidR="00A117AB" w:rsidRDefault="00A117AB" w:rsidP="00A117AB">
      <w:pPr>
        <w:widowControl w:val="0"/>
        <w:autoSpaceDE w:val="0"/>
        <w:autoSpaceDN w:val="0"/>
        <w:adjustRightInd w:val="0"/>
        <w:rPr>
          <w:rFonts w:ascii="Arial" w:hAnsi="Arial" w:cs="Arial"/>
          <w:color w:val="506879"/>
          <w:sz w:val="26"/>
          <w:szCs w:val="26"/>
        </w:rPr>
      </w:pPr>
      <w:r>
        <w:rPr>
          <w:rFonts w:ascii="Arial" w:hAnsi="Arial" w:cs="Arial"/>
          <w:color w:val="506879"/>
          <w:sz w:val="26"/>
          <w:szCs w:val="26"/>
        </w:rPr>
        <w:t xml:space="preserve">A first of its kind, the Code aims to provide the Olympic Movement and its members with </w:t>
      </w:r>
      <w:proofErr w:type="spellStart"/>
      <w:r>
        <w:rPr>
          <w:rFonts w:ascii="Arial" w:hAnsi="Arial" w:cs="Arial"/>
          <w:color w:val="506879"/>
          <w:sz w:val="26"/>
          <w:szCs w:val="26"/>
        </w:rPr>
        <w:t>harmonised</w:t>
      </w:r>
      <w:proofErr w:type="spellEnd"/>
      <w:r>
        <w:rPr>
          <w:rFonts w:ascii="Arial" w:hAnsi="Arial" w:cs="Arial"/>
          <w:color w:val="506879"/>
          <w:sz w:val="26"/>
          <w:szCs w:val="26"/>
        </w:rPr>
        <w:t xml:space="preserve"> regulations to protect all competitions from the risk of manipulation. Any sports </w:t>
      </w:r>
      <w:proofErr w:type="spellStart"/>
      <w:r>
        <w:rPr>
          <w:rFonts w:ascii="Arial" w:hAnsi="Arial" w:cs="Arial"/>
          <w:color w:val="506879"/>
          <w:sz w:val="26"/>
          <w:szCs w:val="26"/>
        </w:rPr>
        <w:t>organisation</w:t>
      </w:r>
      <w:proofErr w:type="spellEnd"/>
      <w:r>
        <w:rPr>
          <w:rFonts w:ascii="Arial" w:hAnsi="Arial" w:cs="Arial"/>
          <w:color w:val="506879"/>
          <w:sz w:val="26"/>
          <w:szCs w:val="26"/>
        </w:rPr>
        <w:t xml:space="preserve"> bound by the Olympic Charter is expected to respect the provisions of the new Code, which was approved by the IOC Executive Board during its meetings last week.</w:t>
      </w:r>
    </w:p>
    <w:p w:rsidR="00A117AB" w:rsidRDefault="00A117AB" w:rsidP="00A117AB">
      <w:pPr>
        <w:widowControl w:val="0"/>
        <w:autoSpaceDE w:val="0"/>
        <w:autoSpaceDN w:val="0"/>
        <w:adjustRightInd w:val="0"/>
        <w:rPr>
          <w:rFonts w:ascii="Arial" w:hAnsi="Arial" w:cs="Arial"/>
          <w:color w:val="506879"/>
          <w:sz w:val="26"/>
          <w:szCs w:val="26"/>
        </w:rPr>
      </w:pPr>
      <w:r>
        <w:rPr>
          <w:rFonts w:ascii="Arial" w:hAnsi="Arial" w:cs="Arial"/>
          <w:color w:val="506879"/>
          <w:sz w:val="26"/>
          <w:szCs w:val="26"/>
        </w:rPr>
        <w:t>On the occasion of the publication of the Code, IOC President Thomas Bach said: “We must do everything we can to protect the millions of clean athletes around the world. Protecting them goes hand in hand with ensuring the environment in which the athletes operate is safe from corrupting influences. Today’s publication of the Code is an important step in fighting manipulation in sport. It is a joint effort of various key stakeholders of the Olympic Movement, particularly the International Federations, and another tangible outcome of Olympic Agenda 2020.”</w:t>
      </w:r>
    </w:p>
    <w:p w:rsidR="00570F44" w:rsidRDefault="00570F44">
      <w:bookmarkStart w:id="0" w:name="_GoBack"/>
      <w:bookmarkEnd w:id="0"/>
    </w:p>
    <w:sectPr w:rsidR="00570F44" w:rsidSect="00982E7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7AB"/>
    <w:rsid w:val="00570F44"/>
    <w:rsid w:val="00A117AB"/>
    <w:rsid w:val="00F73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B4DD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olympic.org/Documents/Commissions_PDFfiles/Ethics/olympic_movement_code_on_the_prevention_of_the_manipulation_of_competitions-2015-en.pdf"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1138</Characters>
  <Application>Microsoft Macintosh Word</Application>
  <DocSecurity>0</DocSecurity>
  <Lines>9</Lines>
  <Paragraphs>2</Paragraphs>
  <ScaleCrop>false</ScaleCrop>
  <Company>Philippine Media</Company>
  <LinksUpToDate>false</LinksUpToDate>
  <CharactersWithSpaces>1335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Jornacion</dc:creator>
  <cp:keywords/>
  <dc:description/>
  <cp:lastModifiedBy>Oscar  Jornacion</cp:lastModifiedBy>
  <cp:revision>1</cp:revision>
  <dcterms:created xsi:type="dcterms:W3CDTF">2016-01-08T22:57:00Z</dcterms:created>
  <dcterms:modified xsi:type="dcterms:W3CDTF">2016-01-08T22:57:00Z</dcterms:modified>
</cp:coreProperties>
</file>